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5" w:rsidRPr="008D68DB" w:rsidRDefault="00536685" w:rsidP="00536685">
      <w:pPr>
        <w:jc w:val="center"/>
        <w:rPr>
          <w:b/>
          <w:sz w:val="40"/>
          <w:szCs w:val="40"/>
        </w:rPr>
      </w:pPr>
      <w:r w:rsidRPr="008D68DB">
        <w:rPr>
          <w:b/>
          <w:sz w:val="40"/>
          <w:szCs w:val="40"/>
        </w:rPr>
        <w:t xml:space="preserve">Title (20pt, Times New Roman, </w:t>
      </w:r>
      <w:r w:rsidR="004B3E9C" w:rsidRPr="008D68DB">
        <w:rPr>
          <w:b/>
          <w:sz w:val="40"/>
          <w:szCs w:val="40"/>
        </w:rPr>
        <w:t xml:space="preserve">bold, </w:t>
      </w:r>
      <w:r w:rsidRPr="008D68DB">
        <w:rPr>
          <w:b/>
          <w:sz w:val="40"/>
          <w:szCs w:val="40"/>
        </w:rPr>
        <w:t>center)</w:t>
      </w:r>
    </w:p>
    <w:p w:rsidR="00536685" w:rsidRPr="00F54176" w:rsidRDefault="00536685" w:rsidP="00536685">
      <w:pPr>
        <w:jc w:val="center"/>
        <w:rPr>
          <w:b/>
          <w:sz w:val="28"/>
        </w:rPr>
      </w:pPr>
      <w:r w:rsidRPr="00F54176">
        <w:rPr>
          <w:b/>
          <w:sz w:val="28"/>
        </w:rPr>
        <w:t>Abstract</w:t>
      </w:r>
    </w:p>
    <w:p w:rsidR="00536685" w:rsidRPr="008D68DB" w:rsidRDefault="00536685" w:rsidP="00536685">
      <w:pPr>
        <w:jc w:val="center"/>
      </w:pPr>
      <w:r w:rsidRPr="008D68DB">
        <w:t>(within 300 words, one paragraph)</w:t>
      </w:r>
    </w:p>
    <w:p w:rsidR="00536685" w:rsidRPr="008D68DB" w:rsidRDefault="00536685" w:rsidP="00536685"/>
    <w:p w:rsidR="00536685" w:rsidRDefault="00536685" w:rsidP="00536685">
      <w:r w:rsidRPr="008D68DB">
        <w:t>Keywords: first, second, third (limited to five keywords, separate with comma)</w:t>
      </w:r>
      <w:r w:rsidRPr="002F1A2B">
        <w:t xml:space="preserve"> </w:t>
      </w:r>
    </w:p>
    <w:p w:rsidR="00536685" w:rsidRDefault="00536685">
      <w:pPr>
        <w:widowControl/>
        <w:ind w:left="482" w:hanging="482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355E7" w:rsidRPr="00F223F0" w:rsidRDefault="003355E7" w:rsidP="00F223F0">
      <w:pPr>
        <w:widowControl/>
        <w:spacing w:beforeLines="100" w:before="360" w:afterLines="100" w:after="360" w:line="480" w:lineRule="auto"/>
        <w:jc w:val="center"/>
        <w:rPr>
          <w:b/>
          <w:sz w:val="36"/>
          <w:szCs w:val="36"/>
        </w:rPr>
      </w:pPr>
      <w:r w:rsidRPr="00F223F0">
        <w:rPr>
          <w:b/>
          <w:sz w:val="36"/>
          <w:szCs w:val="36"/>
        </w:rPr>
        <w:lastRenderedPageBreak/>
        <w:t>Introduction</w:t>
      </w:r>
      <w:r w:rsidR="00F223F0">
        <w:rPr>
          <w:b/>
          <w:sz w:val="36"/>
          <w:szCs w:val="36"/>
        </w:rPr>
        <w:t>(Level 1)</w:t>
      </w:r>
      <w:r w:rsidRPr="00F223F0">
        <w:rPr>
          <w:b/>
          <w:sz w:val="36"/>
          <w:szCs w:val="36"/>
        </w:rPr>
        <w:br/>
        <w:t>(18pt</w:t>
      </w:r>
      <w:r w:rsidR="008860BD">
        <w:rPr>
          <w:b/>
          <w:sz w:val="36"/>
          <w:szCs w:val="36"/>
        </w:rPr>
        <w:t xml:space="preserve">, </w:t>
      </w:r>
      <w:r w:rsidRPr="00F223F0">
        <w:rPr>
          <w:b/>
          <w:sz w:val="36"/>
          <w:szCs w:val="36"/>
        </w:rPr>
        <w:t>Times New Roman</w:t>
      </w:r>
      <w:r w:rsidR="008860BD">
        <w:rPr>
          <w:b/>
          <w:sz w:val="36"/>
          <w:szCs w:val="36"/>
        </w:rPr>
        <w:t xml:space="preserve">, </w:t>
      </w:r>
      <w:r w:rsidRPr="00F223F0">
        <w:rPr>
          <w:b/>
          <w:sz w:val="36"/>
          <w:szCs w:val="36"/>
        </w:rPr>
        <w:t>bold</w:t>
      </w:r>
      <w:r w:rsidR="008860BD">
        <w:rPr>
          <w:b/>
          <w:sz w:val="36"/>
          <w:szCs w:val="36"/>
        </w:rPr>
        <w:t xml:space="preserve">, </w:t>
      </w:r>
      <w:r w:rsidRPr="00F223F0">
        <w:rPr>
          <w:b/>
          <w:sz w:val="36"/>
          <w:szCs w:val="36"/>
        </w:rPr>
        <w:t>center)</w:t>
      </w:r>
    </w:p>
    <w:p w:rsidR="003355E7" w:rsidRPr="00425476" w:rsidRDefault="00F223F0" w:rsidP="00F223F0">
      <w:pPr>
        <w:widowControl/>
        <w:adjustRightInd w:val="0"/>
        <w:snapToGrid w:val="0"/>
        <w:spacing w:line="480" w:lineRule="auto"/>
        <w:rPr>
          <w:rFonts w:eastAsia="微軟正黑體"/>
          <w:b/>
          <w:sz w:val="28"/>
          <w:szCs w:val="28"/>
        </w:rPr>
      </w:pPr>
      <w:r w:rsidRPr="00425476">
        <w:rPr>
          <w:rFonts w:eastAsia="微軟正黑體"/>
          <w:b/>
          <w:sz w:val="28"/>
          <w:szCs w:val="28"/>
        </w:rPr>
        <w:t>(Level 2)</w:t>
      </w:r>
      <w:r w:rsidR="003355E7" w:rsidRPr="00425476">
        <w:rPr>
          <w:rFonts w:eastAsia="微軟正黑體"/>
          <w:b/>
          <w:sz w:val="28"/>
          <w:szCs w:val="28"/>
        </w:rPr>
        <w:t>14pt</w:t>
      </w:r>
      <w:r w:rsidR="008860BD">
        <w:rPr>
          <w:rFonts w:eastAsia="微軟正黑體"/>
          <w:b/>
          <w:sz w:val="28"/>
          <w:szCs w:val="28"/>
        </w:rPr>
        <w:t xml:space="preserve">, </w:t>
      </w:r>
      <w:r w:rsidR="003355E7" w:rsidRPr="00425476">
        <w:rPr>
          <w:rFonts w:eastAsia="微軟正黑體"/>
          <w:b/>
          <w:sz w:val="28"/>
          <w:szCs w:val="28"/>
        </w:rPr>
        <w:t>Times New Roman</w:t>
      </w:r>
      <w:r w:rsidR="008860BD">
        <w:rPr>
          <w:rFonts w:eastAsia="微軟正黑體"/>
          <w:b/>
          <w:sz w:val="28"/>
          <w:szCs w:val="28"/>
        </w:rPr>
        <w:t xml:space="preserve">, </w:t>
      </w:r>
      <w:r w:rsidR="003355E7" w:rsidRPr="00425476">
        <w:rPr>
          <w:rFonts w:eastAsia="微軟正黑體"/>
          <w:b/>
          <w:sz w:val="28"/>
          <w:szCs w:val="28"/>
        </w:rPr>
        <w:t>bold</w:t>
      </w:r>
      <w:r w:rsidR="008860BD">
        <w:rPr>
          <w:rFonts w:eastAsia="微軟正黑體"/>
          <w:b/>
          <w:sz w:val="28"/>
          <w:szCs w:val="28"/>
        </w:rPr>
        <w:t xml:space="preserve">, </w:t>
      </w:r>
      <w:r w:rsidR="003355E7" w:rsidRPr="00425476">
        <w:rPr>
          <w:rFonts w:eastAsia="微軟正黑體"/>
          <w:b/>
          <w:sz w:val="28"/>
          <w:szCs w:val="28"/>
        </w:rPr>
        <w:t>left</w:t>
      </w:r>
    </w:p>
    <w:p w:rsidR="003355E7" w:rsidRPr="001205E8" w:rsidRDefault="00F223F0" w:rsidP="00F223F0">
      <w:pPr>
        <w:widowControl/>
        <w:adjustRightInd w:val="0"/>
        <w:snapToGrid w:val="0"/>
        <w:spacing w:line="480" w:lineRule="auto"/>
        <w:rPr>
          <w:rFonts w:eastAsia="微軟正黑體"/>
          <w:b/>
        </w:rPr>
      </w:pPr>
      <w:r w:rsidRPr="001205E8">
        <w:rPr>
          <w:rFonts w:eastAsia="微軟正黑體"/>
          <w:b/>
        </w:rPr>
        <w:t>(Level 3)</w:t>
      </w:r>
      <w:r w:rsidR="003355E7" w:rsidRPr="001205E8">
        <w:rPr>
          <w:rFonts w:eastAsia="微軟正黑體"/>
          <w:b/>
        </w:rPr>
        <w:t>12pt</w:t>
      </w:r>
      <w:r w:rsidR="008860BD">
        <w:rPr>
          <w:rFonts w:eastAsia="微軟正黑體"/>
          <w:b/>
        </w:rPr>
        <w:t xml:space="preserve">, </w:t>
      </w:r>
      <w:r w:rsidR="003355E7" w:rsidRPr="001205E8">
        <w:rPr>
          <w:rFonts w:eastAsia="微軟正黑體"/>
          <w:b/>
        </w:rPr>
        <w:t>Times New Roman</w:t>
      </w:r>
      <w:r w:rsidR="008860BD">
        <w:rPr>
          <w:rFonts w:eastAsia="微軟正黑體"/>
          <w:b/>
        </w:rPr>
        <w:t xml:space="preserve">, </w:t>
      </w:r>
      <w:r w:rsidR="00B47DE9">
        <w:rPr>
          <w:rFonts w:eastAsia="微軟正黑體" w:hint="eastAsia"/>
          <w:b/>
        </w:rPr>
        <w:t>l</w:t>
      </w:r>
      <w:r w:rsidR="00B47DE9">
        <w:rPr>
          <w:rFonts w:eastAsia="微軟正黑體"/>
          <w:b/>
        </w:rPr>
        <w:t>eft</w:t>
      </w:r>
    </w:p>
    <w:p w:rsidR="003355E7" w:rsidRPr="00F223F0" w:rsidRDefault="00F223F0" w:rsidP="00F223F0">
      <w:pPr>
        <w:widowControl/>
        <w:adjustRightInd w:val="0"/>
        <w:snapToGrid w:val="0"/>
        <w:spacing w:line="480" w:lineRule="auto"/>
        <w:rPr>
          <w:rFonts w:eastAsia="微軟正黑體"/>
          <w:b/>
          <w:szCs w:val="28"/>
        </w:rPr>
      </w:pPr>
      <w:r>
        <w:rPr>
          <w:rFonts w:eastAsia="微軟正黑體"/>
          <w:b/>
          <w:szCs w:val="28"/>
        </w:rPr>
        <w:t>(Level 4)</w:t>
      </w:r>
      <w:r w:rsidR="003355E7" w:rsidRPr="00F223F0">
        <w:rPr>
          <w:rFonts w:eastAsia="微軟正黑體"/>
          <w:b/>
          <w:szCs w:val="28"/>
        </w:rPr>
        <w:t>12pt</w:t>
      </w:r>
      <w:r w:rsidR="008860BD">
        <w:rPr>
          <w:rFonts w:eastAsia="微軟正黑體"/>
          <w:b/>
          <w:szCs w:val="28"/>
        </w:rPr>
        <w:t xml:space="preserve">, </w:t>
      </w:r>
      <w:r w:rsidR="003355E7" w:rsidRPr="00F223F0">
        <w:rPr>
          <w:rFonts w:eastAsia="微軟正黑體"/>
          <w:b/>
          <w:szCs w:val="28"/>
        </w:rPr>
        <w:t>Times New Roman</w:t>
      </w:r>
      <w:r w:rsidR="008860BD">
        <w:rPr>
          <w:rFonts w:eastAsia="微軟正黑體"/>
          <w:b/>
          <w:szCs w:val="28"/>
        </w:rPr>
        <w:t xml:space="preserve">, </w:t>
      </w:r>
      <w:r w:rsidR="00B47DE9">
        <w:rPr>
          <w:rFonts w:eastAsia="微軟正黑體"/>
          <w:b/>
          <w:szCs w:val="28"/>
        </w:rPr>
        <w:t>left</w:t>
      </w:r>
    </w:p>
    <w:p w:rsidR="003355E7" w:rsidRPr="008860BD" w:rsidRDefault="003355E7" w:rsidP="003355E7"/>
    <w:p w:rsidR="003355E7" w:rsidRPr="008D68DB" w:rsidRDefault="003355E7" w:rsidP="003355E7">
      <w:r w:rsidRPr="008D68DB">
        <w:t xml:space="preserve">*Double space before and after headers, sub-headers, and 3 level headers </w:t>
      </w:r>
    </w:p>
    <w:p w:rsidR="003355E7" w:rsidRPr="00452EA2" w:rsidRDefault="003355E7" w:rsidP="00452EA2">
      <w:pPr>
        <w:widowControl/>
        <w:spacing w:line="480" w:lineRule="auto"/>
        <w:jc w:val="center"/>
        <w:rPr>
          <w:b/>
          <w:sz w:val="36"/>
          <w:szCs w:val="36"/>
        </w:rPr>
      </w:pPr>
      <w:r w:rsidRPr="00F223F0">
        <w:rPr>
          <w:b/>
          <w:sz w:val="36"/>
          <w:szCs w:val="36"/>
        </w:rPr>
        <w:t>Literature Review</w:t>
      </w:r>
    </w:p>
    <w:p w:rsidR="003355E7" w:rsidRPr="00F223F0" w:rsidRDefault="003355E7" w:rsidP="00452EA2">
      <w:pPr>
        <w:widowControl/>
        <w:spacing w:line="480" w:lineRule="auto"/>
        <w:jc w:val="center"/>
        <w:rPr>
          <w:b/>
          <w:color w:val="FF0000"/>
          <w:sz w:val="36"/>
          <w:szCs w:val="36"/>
        </w:rPr>
      </w:pPr>
      <w:r w:rsidRPr="00F223F0">
        <w:rPr>
          <w:rFonts w:hint="eastAsia"/>
          <w:b/>
          <w:color w:val="FF0000"/>
          <w:sz w:val="36"/>
          <w:szCs w:val="36"/>
        </w:rPr>
        <w:t>Curriculum Design and Research Methodology</w:t>
      </w:r>
    </w:p>
    <w:p w:rsidR="003355E7" w:rsidRDefault="00F223F0" w:rsidP="00452EA2">
      <w:pPr>
        <w:widowControl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Results and Discussion</w:t>
      </w:r>
    </w:p>
    <w:p w:rsidR="00F223F0" w:rsidRPr="00F223F0" w:rsidRDefault="00F223F0" w:rsidP="00452EA2">
      <w:pPr>
        <w:widowControl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Conclusion</w:t>
      </w:r>
    </w:p>
    <w:p w:rsidR="008F0558" w:rsidRDefault="008F0558" w:rsidP="003355E7">
      <w:pPr>
        <w:jc w:val="center"/>
        <w:rPr>
          <w:b/>
          <w:sz w:val="36"/>
          <w:szCs w:val="36"/>
        </w:rPr>
      </w:pPr>
    </w:p>
    <w:p w:rsidR="008F0558" w:rsidRPr="00F223F0" w:rsidRDefault="008F0558" w:rsidP="003355E7">
      <w:pPr>
        <w:jc w:val="center"/>
        <w:rPr>
          <w:b/>
          <w:sz w:val="36"/>
          <w:szCs w:val="36"/>
        </w:rPr>
      </w:pPr>
    </w:p>
    <w:p w:rsidR="008F0558" w:rsidRDefault="008F0558" w:rsidP="003355E7">
      <w:pPr>
        <w:jc w:val="center"/>
        <w:rPr>
          <w:b/>
          <w:sz w:val="36"/>
          <w:szCs w:val="36"/>
        </w:rPr>
      </w:pPr>
    </w:p>
    <w:p w:rsidR="008F0558" w:rsidRDefault="008F0558" w:rsidP="003355E7">
      <w:pPr>
        <w:jc w:val="center"/>
        <w:rPr>
          <w:b/>
          <w:sz w:val="36"/>
          <w:szCs w:val="36"/>
        </w:rPr>
      </w:pPr>
    </w:p>
    <w:p w:rsidR="008F0558" w:rsidRDefault="008F0558" w:rsidP="003355E7">
      <w:pPr>
        <w:jc w:val="center"/>
        <w:rPr>
          <w:b/>
          <w:sz w:val="36"/>
          <w:szCs w:val="36"/>
        </w:rPr>
      </w:pPr>
    </w:p>
    <w:p w:rsidR="008F0558" w:rsidRDefault="008F0558" w:rsidP="003355E7">
      <w:pPr>
        <w:jc w:val="center"/>
        <w:rPr>
          <w:b/>
          <w:sz w:val="36"/>
          <w:szCs w:val="36"/>
        </w:rPr>
      </w:pPr>
    </w:p>
    <w:p w:rsidR="00111646" w:rsidRDefault="00111646">
      <w:pPr>
        <w:widowControl/>
        <w:ind w:left="482" w:hanging="482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355E7" w:rsidRPr="00954391" w:rsidRDefault="003355E7" w:rsidP="00317423">
      <w:pPr>
        <w:rPr>
          <w:b/>
          <w:sz w:val="36"/>
          <w:szCs w:val="36"/>
        </w:rPr>
      </w:pPr>
      <w:r w:rsidRPr="00954391">
        <w:rPr>
          <w:b/>
          <w:sz w:val="36"/>
          <w:szCs w:val="36"/>
        </w:rPr>
        <w:lastRenderedPageBreak/>
        <w:t>References</w:t>
      </w:r>
      <w:r w:rsidRPr="00954391">
        <w:rPr>
          <w:rFonts w:hint="eastAsia"/>
          <w:b/>
          <w:sz w:val="36"/>
          <w:szCs w:val="36"/>
        </w:rPr>
        <w:t xml:space="preserve"> </w:t>
      </w:r>
      <w:r w:rsidR="008860BD" w:rsidRPr="00954391">
        <w:rPr>
          <w:rFonts w:hint="eastAsia"/>
          <w:b/>
          <w:sz w:val="36"/>
          <w:szCs w:val="36"/>
        </w:rPr>
        <w:t>(</w:t>
      </w:r>
      <w:r w:rsidR="008860BD" w:rsidRPr="00954391">
        <w:rPr>
          <w:b/>
          <w:sz w:val="36"/>
          <w:szCs w:val="36"/>
        </w:rPr>
        <w:t>1</w:t>
      </w:r>
      <w:r w:rsidR="008860BD" w:rsidRPr="00954391">
        <w:rPr>
          <w:rFonts w:hint="eastAsia"/>
          <w:b/>
          <w:sz w:val="36"/>
          <w:szCs w:val="36"/>
        </w:rPr>
        <w:t>8</w:t>
      </w:r>
      <w:r w:rsidR="008860BD" w:rsidRPr="00954391">
        <w:rPr>
          <w:b/>
          <w:sz w:val="36"/>
          <w:szCs w:val="36"/>
        </w:rPr>
        <w:t xml:space="preserve">pt, Times New Roman, bold, </w:t>
      </w:r>
      <w:r w:rsidR="008860BD" w:rsidRPr="00954391">
        <w:rPr>
          <w:rFonts w:hint="eastAsia"/>
          <w:b/>
          <w:sz w:val="36"/>
          <w:szCs w:val="36"/>
        </w:rPr>
        <w:t>left)</w:t>
      </w:r>
    </w:p>
    <w:p w:rsidR="00664708" w:rsidRPr="00664708" w:rsidRDefault="00664708" w:rsidP="003355E7">
      <w:pPr>
        <w:spacing w:line="360" w:lineRule="exact"/>
        <w:ind w:left="480" w:hangingChars="200" w:hanging="480"/>
        <w:rPr>
          <w:rFonts w:eastAsia="微軟正黑體"/>
          <w:color w:val="FF0000"/>
        </w:rPr>
      </w:pPr>
      <w:r w:rsidRPr="00664708">
        <w:rPr>
          <w:rFonts w:eastAsia="微軟正黑體" w:hint="eastAsia"/>
          <w:color w:val="FF0000"/>
        </w:rPr>
        <w:t>A</w:t>
      </w:r>
      <w:r w:rsidRPr="00664708">
        <w:rPr>
          <w:rFonts w:eastAsia="微軟正黑體"/>
          <w:color w:val="FF0000"/>
        </w:rPr>
        <w:t>uthor (2019).</w:t>
      </w:r>
    </w:p>
    <w:p w:rsidR="00664708" w:rsidRPr="00664708" w:rsidRDefault="00664708" w:rsidP="003355E7">
      <w:pPr>
        <w:spacing w:line="360" w:lineRule="exact"/>
        <w:ind w:left="480" w:hangingChars="200" w:hanging="480"/>
        <w:rPr>
          <w:rFonts w:eastAsia="微軟正黑體"/>
          <w:color w:val="FF0000"/>
        </w:rPr>
      </w:pPr>
      <w:r w:rsidRPr="00664708">
        <w:rPr>
          <w:rFonts w:eastAsia="微軟正黑體"/>
          <w:color w:val="FF0000"/>
        </w:rPr>
        <w:t>Author et al. (2019).</w:t>
      </w:r>
    </w:p>
    <w:p w:rsidR="003355E7" w:rsidRDefault="003355E7" w:rsidP="003355E7">
      <w:pPr>
        <w:spacing w:line="360" w:lineRule="exact"/>
        <w:ind w:left="480" w:hangingChars="200" w:hanging="480"/>
        <w:rPr>
          <w:rFonts w:eastAsia="微軟正黑體"/>
        </w:rPr>
      </w:pPr>
      <w:r w:rsidRPr="005D216E">
        <w:rPr>
          <w:rFonts w:eastAsia="微軟正黑體"/>
        </w:rPr>
        <w:t>Billingsley, B., &amp; Bettini, E. (2019). Special Education Teacher Attrition and Retention: A Review of the Literature.</w:t>
      </w:r>
      <w:r w:rsidRPr="005D216E">
        <w:rPr>
          <w:rFonts w:eastAsia="微軟正黑體"/>
          <w:i/>
        </w:rPr>
        <w:t xml:space="preserve"> Review of Educational Research, 89</w:t>
      </w:r>
      <w:r w:rsidRPr="005D216E">
        <w:rPr>
          <w:rFonts w:eastAsia="微軟正黑體"/>
        </w:rPr>
        <w:t>(5), 697</w:t>
      </w:r>
      <w:r w:rsidR="0094706C">
        <w:rPr>
          <w:rFonts w:eastAsia="微軟正黑體" w:hint="eastAsia"/>
        </w:rPr>
        <w:t xml:space="preserve"> - </w:t>
      </w:r>
      <w:r w:rsidRPr="005D216E">
        <w:rPr>
          <w:rFonts w:eastAsia="微軟正黑體"/>
        </w:rPr>
        <w:t>744. doi.org/10.3102/0034654319862495</w:t>
      </w:r>
    </w:p>
    <w:p w:rsidR="00664708" w:rsidRPr="00664708" w:rsidRDefault="00664708" w:rsidP="003355E7">
      <w:pPr>
        <w:spacing w:line="360" w:lineRule="exact"/>
        <w:ind w:left="480" w:hangingChars="200" w:hanging="480"/>
        <w:rPr>
          <w:rFonts w:eastAsia="微軟正黑體"/>
          <w:color w:val="FF0000"/>
        </w:rPr>
      </w:pPr>
      <w:r w:rsidRPr="00664708">
        <w:rPr>
          <w:rFonts w:eastAsia="微軟正黑體"/>
          <w:color w:val="FF0000"/>
        </w:rPr>
        <w:t>College (2019).</w:t>
      </w:r>
    </w:p>
    <w:p w:rsidR="003355E7" w:rsidRDefault="003355E7" w:rsidP="003355E7">
      <w:pPr>
        <w:spacing w:line="360" w:lineRule="exact"/>
        <w:ind w:left="480" w:hangingChars="200" w:hanging="480"/>
        <w:rPr>
          <w:rFonts w:eastAsia="微軟正黑體"/>
        </w:rPr>
      </w:pPr>
      <w:r w:rsidRPr="005D216E">
        <w:rPr>
          <w:rFonts w:eastAsia="微軟正黑體"/>
        </w:rPr>
        <w:t xml:space="preserve">Li, C., Hsia, P. F. (2015). The Integration of Nature Disaster and Tourist Database: The Effect of Extreme Weather Event on the Seasonal Tourist Arrival in Taiwan. </w:t>
      </w:r>
      <w:r w:rsidRPr="005D216E">
        <w:rPr>
          <w:rFonts w:eastAsia="微軟正黑體"/>
          <w:i/>
        </w:rPr>
        <w:t>Communications in Computer and Information Science</w:t>
      </w:r>
      <w:r w:rsidRPr="005D216E">
        <w:rPr>
          <w:rFonts w:eastAsia="微軟正黑體"/>
        </w:rPr>
        <w:t xml:space="preserve"> (p.94</w:t>
      </w:r>
      <w:r w:rsidR="0094706C">
        <w:rPr>
          <w:rFonts w:eastAsia="微軟正黑體" w:hint="eastAsia"/>
        </w:rPr>
        <w:t xml:space="preserve"> </w:t>
      </w:r>
      <w:r w:rsidRPr="005D216E">
        <w:rPr>
          <w:rFonts w:eastAsia="微軟正黑體"/>
        </w:rPr>
        <w:t>-</w:t>
      </w:r>
      <w:r w:rsidR="0094706C">
        <w:rPr>
          <w:rFonts w:eastAsia="微軟正黑體" w:hint="eastAsia"/>
        </w:rPr>
        <w:t xml:space="preserve"> </w:t>
      </w:r>
      <w:r w:rsidRPr="005D216E">
        <w:rPr>
          <w:rFonts w:eastAsia="微軟正黑體"/>
        </w:rPr>
        <w:t>105). New York, USA: Springer.</w:t>
      </w:r>
    </w:p>
    <w:p w:rsidR="00664708" w:rsidRPr="00664708" w:rsidRDefault="00664708" w:rsidP="003355E7">
      <w:pPr>
        <w:spacing w:line="360" w:lineRule="exact"/>
        <w:ind w:left="480" w:hangingChars="200" w:hanging="480"/>
        <w:rPr>
          <w:rFonts w:eastAsia="微軟正黑體"/>
          <w:color w:val="FF0000"/>
        </w:rPr>
      </w:pPr>
      <w:r w:rsidRPr="00664708">
        <w:rPr>
          <w:rFonts w:eastAsia="微軟正黑體"/>
          <w:color w:val="FF0000"/>
        </w:rPr>
        <w:t>University (2019).</w:t>
      </w:r>
    </w:p>
    <w:p w:rsidR="00111646" w:rsidRDefault="003355E7" w:rsidP="003355E7">
      <w:pPr>
        <w:spacing w:line="360" w:lineRule="exact"/>
        <w:ind w:left="480" w:hangingChars="200" w:hanging="480"/>
        <w:rPr>
          <w:rFonts w:eastAsia="微軟正黑體"/>
        </w:rPr>
      </w:pPr>
      <w:r w:rsidRPr="005D216E">
        <w:rPr>
          <w:rFonts w:eastAsia="微軟正黑體"/>
        </w:rPr>
        <w:t xml:space="preserve">Wilfley, D. E. (1999). </w:t>
      </w:r>
      <w:r w:rsidRPr="005D216E">
        <w:rPr>
          <w:rFonts w:eastAsia="微軟正黑體"/>
          <w:i/>
        </w:rPr>
        <w:t>Interpersonal analyses of bulimia: Normal weight and obese</w:t>
      </w:r>
      <w:r w:rsidRPr="005D216E">
        <w:rPr>
          <w:rFonts w:eastAsia="微軟正黑體"/>
        </w:rPr>
        <w:t xml:space="preserve"> (Unpublished doctoral dissertation). University of Missouri, Columbia, MO.</w:t>
      </w:r>
    </w:p>
    <w:p w:rsidR="00111646" w:rsidRDefault="00111646">
      <w:pPr>
        <w:widowControl/>
        <w:ind w:left="482" w:hanging="482"/>
        <w:rPr>
          <w:rFonts w:eastAsia="微軟正黑體"/>
        </w:rPr>
      </w:pPr>
      <w:r>
        <w:rPr>
          <w:rFonts w:eastAsia="微軟正黑體"/>
        </w:rPr>
        <w:br w:type="page"/>
      </w:r>
    </w:p>
    <w:p w:rsidR="005723F3" w:rsidRPr="005723F3" w:rsidRDefault="00111646" w:rsidP="003443BD">
      <w:pPr>
        <w:rPr>
          <w:b/>
          <w:sz w:val="36"/>
          <w:szCs w:val="36"/>
        </w:rPr>
      </w:pPr>
      <w:r w:rsidRPr="00111646">
        <w:rPr>
          <w:b/>
          <w:sz w:val="36"/>
          <w:szCs w:val="36"/>
        </w:rPr>
        <w:lastRenderedPageBreak/>
        <w:t>Appendix</w:t>
      </w:r>
      <w:r>
        <w:rPr>
          <w:b/>
          <w:sz w:val="36"/>
          <w:szCs w:val="36"/>
        </w:rPr>
        <w:t xml:space="preserve"> (</w:t>
      </w:r>
      <w:r w:rsidR="00D07709">
        <w:rPr>
          <w:rFonts w:hint="eastAsia"/>
          <w:b/>
          <w:sz w:val="36"/>
          <w:szCs w:val="36"/>
        </w:rPr>
        <w:t>18</w:t>
      </w:r>
      <w:r w:rsidR="008860BD" w:rsidRPr="008860BD">
        <w:rPr>
          <w:rFonts w:hint="eastAsia"/>
          <w:b/>
          <w:sz w:val="36"/>
          <w:szCs w:val="36"/>
        </w:rPr>
        <w:t>pt</w:t>
      </w:r>
      <w:r w:rsidR="008860BD">
        <w:rPr>
          <w:b/>
          <w:sz w:val="36"/>
          <w:szCs w:val="36"/>
        </w:rPr>
        <w:t>,</w:t>
      </w:r>
      <w:r w:rsidR="008860BD">
        <w:rPr>
          <w:rFonts w:hint="eastAsia"/>
          <w:b/>
          <w:sz w:val="36"/>
          <w:szCs w:val="36"/>
        </w:rPr>
        <w:t xml:space="preserve"> </w:t>
      </w:r>
      <w:r w:rsidR="008860BD" w:rsidRPr="008860BD">
        <w:rPr>
          <w:rFonts w:hint="eastAsia"/>
          <w:b/>
          <w:sz w:val="36"/>
          <w:szCs w:val="36"/>
        </w:rPr>
        <w:t>Times New Roman</w:t>
      </w:r>
      <w:r w:rsidR="008860BD">
        <w:rPr>
          <w:b/>
          <w:sz w:val="36"/>
          <w:szCs w:val="36"/>
        </w:rPr>
        <w:t>,</w:t>
      </w:r>
      <w:r w:rsidR="008860BD">
        <w:rPr>
          <w:rFonts w:hint="eastAsia"/>
          <w:b/>
          <w:sz w:val="36"/>
          <w:szCs w:val="36"/>
        </w:rPr>
        <w:t xml:space="preserve"> </w:t>
      </w:r>
      <w:r w:rsidR="008860BD" w:rsidRPr="008860BD">
        <w:rPr>
          <w:rFonts w:hint="eastAsia"/>
          <w:b/>
          <w:sz w:val="36"/>
          <w:szCs w:val="36"/>
        </w:rPr>
        <w:t>bold</w:t>
      </w:r>
      <w:r w:rsidR="008860BD">
        <w:rPr>
          <w:b/>
          <w:sz w:val="36"/>
          <w:szCs w:val="36"/>
        </w:rPr>
        <w:t>,</w:t>
      </w:r>
      <w:r w:rsidR="008860BD">
        <w:rPr>
          <w:rFonts w:hint="eastAsia"/>
          <w:b/>
          <w:sz w:val="36"/>
          <w:szCs w:val="36"/>
        </w:rPr>
        <w:t xml:space="preserve"> left. </w:t>
      </w:r>
      <w:r>
        <w:rPr>
          <w:b/>
          <w:sz w:val="36"/>
          <w:szCs w:val="36"/>
        </w:rPr>
        <w:t>If none, please delete this section)</w:t>
      </w:r>
    </w:p>
    <w:p w:rsidR="005723F3" w:rsidRDefault="00FE71DE" w:rsidP="00111646">
      <w:pPr>
        <w:widowControl/>
        <w:rPr>
          <w:rFonts w:eastAsiaTheme="minorEastAsia"/>
        </w:rPr>
      </w:pPr>
      <w:r w:rsidRPr="00FE71DE">
        <w:rPr>
          <w:rFonts w:eastAsiaTheme="minorEastAsia"/>
        </w:rPr>
        <w:t xml:space="preserve">Multiple appendices </w:t>
      </w:r>
      <w:r w:rsidR="00D37CF5">
        <w:rPr>
          <w:rFonts w:eastAsiaTheme="minorEastAsia"/>
        </w:rPr>
        <w:t xml:space="preserve">are allowed in the manuscript. </w:t>
      </w:r>
      <w:r w:rsidRPr="00FE71DE">
        <w:rPr>
          <w:rFonts w:eastAsiaTheme="minorEastAsia"/>
        </w:rPr>
        <w:t>Appendices should be numbered in the straight numbering style such as the following: Appe</w:t>
      </w:r>
      <w:r w:rsidR="00D37CF5">
        <w:rPr>
          <w:rFonts w:eastAsiaTheme="minorEastAsia"/>
        </w:rPr>
        <w:t xml:space="preserve">ndix 1, Appendix 2, and so on. </w:t>
      </w:r>
      <w:r w:rsidRPr="00FE71DE">
        <w:rPr>
          <w:rFonts w:eastAsiaTheme="minorEastAsia"/>
        </w:rPr>
        <w:t>If more than one figures and tables are needed, the format should be (Figure 1</w:t>
      </w:r>
      <w:r w:rsidR="00F54176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-</w:t>
      </w:r>
      <w:r w:rsidR="00F54176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1, Figure 1</w:t>
      </w:r>
      <w:r w:rsidR="00F54176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-</w:t>
      </w:r>
      <w:r w:rsidR="00F54176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2) and (Table 1</w:t>
      </w:r>
      <w:r w:rsidR="00B10E9E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-</w:t>
      </w:r>
      <w:r w:rsidR="00B10E9E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1, Table 1</w:t>
      </w:r>
      <w:r w:rsidR="00B10E9E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-</w:t>
      </w:r>
      <w:r w:rsidR="00B10E9E">
        <w:rPr>
          <w:rFonts w:eastAsiaTheme="minorEastAsia" w:hint="eastAsia"/>
        </w:rPr>
        <w:t xml:space="preserve"> </w:t>
      </w:r>
      <w:r w:rsidRPr="00FE71DE">
        <w:rPr>
          <w:rFonts w:eastAsiaTheme="minorEastAsia"/>
        </w:rPr>
        <w:t>2)</w:t>
      </w:r>
      <w:r w:rsidR="008860BD">
        <w:rPr>
          <w:rFonts w:eastAsiaTheme="minorEastAsia"/>
        </w:rPr>
        <w:t>(12pt)</w:t>
      </w:r>
      <w:r w:rsidRPr="00FE71DE">
        <w:rPr>
          <w:rFonts w:eastAsiaTheme="minorEastAsia"/>
        </w:rPr>
        <w:t xml:space="preserve"> in order to differentiate from the main text.</w:t>
      </w:r>
    </w:p>
    <w:p w:rsidR="00FC0420" w:rsidRDefault="00FC0420" w:rsidP="00111646">
      <w:pPr>
        <w:widowControl/>
        <w:rPr>
          <w:rFonts w:eastAsiaTheme="minorEastAsia"/>
        </w:rPr>
      </w:pPr>
    </w:p>
    <w:p w:rsidR="00FC0420" w:rsidRDefault="00FC0420" w:rsidP="00111646">
      <w:pPr>
        <w:widowControl/>
        <w:rPr>
          <w:rFonts w:eastAsiaTheme="minorEastAsia"/>
        </w:rPr>
      </w:pPr>
    </w:p>
    <w:p w:rsidR="00FC0420" w:rsidRDefault="00FC0420" w:rsidP="00111646">
      <w:pPr>
        <w:widowControl/>
        <w:rPr>
          <w:rFonts w:eastAsiaTheme="minorEastAsia" w:hint="eastAsia"/>
        </w:rPr>
      </w:pPr>
    </w:p>
    <w:p w:rsidR="007A799E" w:rsidRDefault="007A799E">
      <w:pPr>
        <w:widowControl/>
        <w:ind w:left="482" w:hanging="482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C72AA" w:rsidRPr="008D68DB" w:rsidRDefault="00DC72AA" w:rsidP="00DC72AA">
      <w:pPr>
        <w:spacing w:beforeLines="100" w:before="360" w:afterLines="100" w:after="360"/>
        <w:jc w:val="center"/>
        <w:rPr>
          <w:b/>
          <w:sz w:val="40"/>
          <w:szCs w:val="40"/>
        </w:rPr>
      </w:pPr>
      <w:bookmarkStart w:id="0" w:name="_GoBack"/>
      <w:bookmarkEnd w:id="0"/>
      <w:r w:rsidRPr="008D68DB">
        <w:rPr>
          <w:b/>
          <w:sz w:val="40"/>
          <w:szCs w:val="40"/>
        </w:rPr>
        <w:lastRenderedPageBreak/>
        <w:t>論文題目</w:t>
      </w:r>
      <w:r>
        <w:rPr>
          <w:rFonts w:hint="eastAsia"/>
          <w:b/>
          <w:sz w:val="40"/>
          <w:szCs w:val="40"/>
        </w:rPr>
        <w:t>（</w:t>
      </w:r>
      <w:r w:rsidRPr="008D68DB">
        <w:rPr>
          <w:b/>
          <w:sz w:val="40"/>
          <w:szCs w:val="40"/>
        </w:rPr>
        <w:t>粗體</w:t>
      </w:r>
      <w:r w:rsidRPr="008D68DB">
        <w:rPr>
          <w:b/>
          <w:sz w:val="40"/>
          <w:szCs w:val="40"/>
        </w:rPr>
        <w:t>20</w:t>
      </w:r>
      <w:r w:rsidR="002C510C">
        <w:rPr>
          <w:rFonts w:hint="eastAsia"/>
          <w:b/>
          <w:sz w:val="40"/>
          <w:szCs w:val="40"/>
        </w:rPr>
        <w:t>級</w:t>
      </w:r>
      <w:r w:rsidR="00D61704">
        <w:rPr>
          <w:rFonts w:hint="eastAsia"/>
          <w:b/>
          <w:sz w:val="40"/>
          <w:szCs w:val="40"/>
        </w:rPr>
        <w:t>字</w:t>
      </w:r>
      <w:r w:rsidR="002C510C">
        <w:rPr>
          <w:rFonts w:hint="eastAsia"/>
          <w:b/>
          <w:sz w:val="40"/>
          <w:szCs w:val="40"/>
        </w:rPr>
        <w:t>，</w:t>
      </w:r>
      <w:r w:rsidR="002C510C">
        <w:rPr>
          <w:b/>
          <w:sz w:val="40"/>
          <w:szCs w:val="40"/>
        </w:rPr>
        <w:t>新細明體，置中</w:t>
      </w:r>
      <w:r>
        <w:rPr>
          <w:rFonts w:hint="eastAsia"/>
          <w:b/>
          <w:sz w:val="40"/>
          <w:szCs w:val="40"/>
        </w:rPr>
        <w:t>）</w:t>
      </w:r>
    </w:p>
    <w:p w:rsidR="00DC72AA" w:rsidRPr="00C33677" w:rsidRDefault="00DC72AA" w:rsidP="00DC72AA">
      <w:pPr>
        <w:jc w:val="center"/>
        <w:rPr>
          <w:b/>
        </w:rPr>
      </w:pPr>
      <w:r w:rsidRPr="00C33677">
        <w:rPr>
          <w:b/>
          <w:sz w:val="28"/>
        </w:rPr>
        <w:t>摘要</w:t>
      </w:r>
      <w:r w:rsidR="00D640B5">
        <w:rPr>
          <w:rFonts w:hint="eastAsia"/>
          <w:b/>
          <w:sz w:val="28"/>
        </w:rPr>
        <w:t>（</w:t>
      </w:r>
      <w:r w:rsidR="002C510C">
        <w:rPr>
          <w:rFonts w:hint="eastAsia"/>
          <w:b/>
          <w:sz w:val="28"/>
        </w:rPr>
        <w:t>粗體</w:t>
      </w:r>
      <w:r w:rsidR="00D640B5">
        <w:rPr>
          <w:rFonts w:hint="eastAsia"/>
          <w:b/>
          <w:sz w:val="28"/>
        </w:rPr>
        <w:t>14</w:t>
      </w:r>
      <w:r w:rsidR="002C510C">
        <w:rPr>
          <w:rFonts w:hint="eastAsia"/>
          <w:b/>
          <w:sz w:val="28"/>
        </w:rPr>
        <w:t>級字</w:t>
      </w:r>
      <w:r w:rsidR="00D640B5">
        <w:rPr>
          <w:rFonts w:hint="eastAsia"/>
          <w:b/>
          <w:sz w:val="28"/>
        </w:rPr>
        <w:t>，</w:t>
      </w:r>
      <w:r w:rsidR="00D61704">
        <w:rPr>
          <w:rFonts w:hint="eastAsia"/>
          <w:b/>
          <w:sz w:val="28"/>
        </w:rPr>
        <w:t>新細明體，</w:t>
      </w:r>
      <w:r w:rsidR="00D640B5">
        <w:rPr>
          <w:rFonts w:hint="eastAsia"/>
          <w:b/>
          <w:sz w:val="28"/>
        </w:rPr>
        <w:t>置中）</w:t>
      </w:r>
    </w:p>
    <w:p w:rsidR="00DC72AA" w:rsidRPr="008D68DB" w:rsidRDefault="00DC72AA" w:rsidP="005E4838">
      <w:pPr>
        <w:jc w:val="center"/>
      </w:pPr>
      <w:r>
        <w:rPr>
          <w:rFonts w:hint="eastAsia"/>
        </w:rPr>
        <w:t>（</w:t>
      </w:r>
      <w:r w:rsidRPr="008D68DB">
        <w:t>以</w:t>
      </w:r>
      <w:r w:rsidRPr="008D68DB">
        <w:t>500</w:t>
      </w:r>
      <w:r w:rsidRPr="008D68DB">
        <w:t>字為限，不分段</w:t>
      </w:r>
      <w:r>
        <w:rPr>
          <w:rFonts w:hint="eastAsia"/>
        </w:rPr>
        <w:t>）</w:t>
      </w:r>
    </w:p>
    <w:p w:rsidR="00DC72AA" w:rsidRPr="008D68DB" w:rsidRDefault="00DC72AA" w:rsidP="00DC72AA"/>
    <w:p w:rsidR="00612E1D" w:rsidRDefault="00DC72AA" w:rsidP="00DC72AA">
      <w:pPr>
        <w:widowControl/>
        <w:spacing w:beforeLines="100" w:before="360" w:afterLines="100" w:after="360"/>
      </w:pPr>
      <w:r w:rsidRPr="008D68DB">
        <w:t>關鍵詞：</w:t>
      </w:r>
      <w:r w:rsidR="002943EB">
        <w:rPr>
          <w:rFonts w:hint="eastAsia"/>
        </w:rPr>
        <w:t>第一關鍵詞，第二關鍵詞，第三關鍵詞</w:t>
      </w:r>
    </w:p>
    <w:p w:rsidR="00DC72AA" w:rsidRDefault="00DC72AA" w:rsidP="00DC72AA">
      <w:pPr>
        <w:widowControl/>
        <w:spacing w:beforeLines="100" w:before="360" w:afterLines="100" w:after="360"/>
      </w:pPr>
      <w:r>
        <w:rPr>
          <w:rFonts w:hint="eastAsia"/>
        </w:rPr>
        <w:t>（</w:t>
      </w:r>
      <w:r w:rsidR="00ED6389">
        <w:rPr>
          <w:rFonts w:hint="eastAsia"/>
        </w:rPr>
        <w:t>以五個為</w:t>
      </w:r>
      <w:r w:rsidR="00612E1D">
        <w:rPr>
          <w:rFonts w:hint="eastAsia"/>
        </w:rPr>
        <w:t>限，順序應</w:t>
      </w:r>
      <w:r>
        <w:rPr>
          <w:rFonts w:hint="eastAsia"/>
        </w:rPr>
        <w:t>與英文關鍵詞對應）</w:t>
      </w:r>
    </w:p>
    <w:p w:rsidR="00FC0420" w:rsidRPr="00DC72AA" w:rsidRDefault="00FC0420" w:rsidP="00111646">
      <w:pPr>
        <w:widowControl/>
        <w:rPr>
          <w:rFonts w:eastAsia="微軟正黑體"/>
        </w:rPr>
      </w:pPr>
    </w:p>
    <w:sectPr w:rsidR="00FC0420" w:rsidRPr="00DC72AA" w:rsidSect="00452EA2">
      <w:pgSz w:w="11906" w:h="16838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23" w:rsidRDefault="000A6E23" w:rsidP="003355E7">
      <w:r>
        <w:separator/>
      </w:r>
    </w:p>
  </w:endnote>
  <w:endnote w:type="continuationSeparator" w:id="0">
    <w:p w:rsidR="000A6E23" w:rsidRDefault="000A6E23" w:rsidP="0033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23" w:rsidRDefault="000A6E23" w:rsidP="003355E7">
      <w:r>
        <w:separator/>
      </w:r>
    </w:p>
  </w:footnote>
  <w:footnote w:type="continuationSeparator" w:id="0">
    <w:p w:rsidR="000A6E23" w:rsidRDefault="000A6E23" w:rsidP="0033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378"/>
    <w:multiLevelType w:val="hybridMultilevel"/>
    <w:tmpl w:val="BE2405D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955BB"/>
    <w:multiLevelType w:val="hybridMultilevel"/>
    <w:tmpl w:val="81D8C17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112F1"/>
    <w:multiLevelType w:val="hybridMultilevel"/>
    <w:tmpl w:val="AB3CC7F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293E5B3A"/>
    <w:multiLevelType w:val="hybridMultilevel"/>
    <w:tmpl w:val="115447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1427F"/>
    <w:multiLevelType w:val="hybridMultilevel"/>
    <w:tmpl w:val="922C202A"/>
    <w:lvl w:ilvl="0" w:tplc="00F8686E">
      <w:start w:val="1"/>
      <w:numFmt w:val="decimal"/>
      <w:lvlText w:val="(%1)"/>
      <w:lvlJc w:val="left"/>
      <w:pPr>
        <w:ind w:left="482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6AC01349"/>
    <w:multiLevelType w:val="hybridMultilevel"/>
    <w:tmpl w:val="9EC459EE"/>
    <w:lvl w:ilvl="0" w:tplc="736C98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F3A297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0F8686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7"/>
    <w:rsid w:val="000A6E23"/>
    <w:rsid w:val="00111646"/>
    <w:rsid w:val="001205E8"/>
    <w:rsid w:val="00193B3F"/>
    <w:rsid w:val="001D7738"/>
    <w:rsid w:val="00275960"/>
    <w:rsid w:val="002943EB"/>
    <w:rsid w:val="002C354D"/>
    <w:rsid w:val="002C510C"/>
    <w:rsid w:val="002C5690"/>
    <w:rsid w:val="003116FB"/>
    <w:rsid w:val="00317423"/>
    <w:rsid w:val="003355E7"/>
    <w:rsid w:val="003443BD"/>
    <w:rsid w:val="00425476"/>
    <w:rsid w:val="00452EA2"/>
    <w:rsid w:val="004703F7"/>
    <w:rsid w:val="004B3E9C"/>
    <w:rsid w:val="00536685"/>
    <w:rsid w:val="005723F3"/>
    <w:rsid w:val="005B2C6E"/>
    <w:rsid w:val="005E4838"/>
    <w:rsid w:val="00612E1D"/>
    <w:rsid w:val="00664708"/>
    <w:rsid w:val="007A799E"/>
    <w:rsid w:val="007B3F86"/>
    <w:rsid w:val="007E2A9A"/>
    <w:rsid w:val="008860BD"/>
    <w:rsid w:val="008963F4"/>
    <w:rsid w:val="008F0558"/>
    <w:rsid w:val="008F6967"/>
    <w:rsid w:val="00945BBB"/>
    <w:rsid w:val="0094706C"/>
    <w:rsid w:val="00954391"/>
    <w:rsid w:val="009B7C04"/>
    <w:rsid w:val="009C1B90"/>
    <w:rsid w:val="009F34E8"/>
    <w:rsid w:val="00A00AD9"/>
    <w:rsid w:val="00B10E9E"/>
    <w:rsid w:val="00B47DE9"/>
    <w:rsid w:val="00C00F00"/>
    <w:rsid w:val="00D07709"/>
    <w:rsid w:val="00D37CF5"/>
    <w:rsid w:val="00D574C3"/>
    <w:rsid w:val="00D61704"/>
    <w:rsid w:val="00D640B5"/>
    <w:rsid w:val="00DC72AA"/>
    <w:rsid w:val="00ED6389"/>
    <w:rsid w:val="00F01DD3"/>
    <w:rsid w:val="00F223F0"/>
    <w:rsid w:val="00F26FE6"/>
    <w:rsid w:val="00F54176"/>
    <w:rsid w:val="00FC0420"/>
    <w:rsid w:val="00FC5CBF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98252-AD3C-4FD8-A86F-49EACB4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E7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卑南壹"/>
    <w:basedOn w:val="a"/>
    <w:link w:val="a4"/>
    <w:uiPriority w:val="34"/>
    <w:qFormat/>
    <w:rsid w:val="003355E7"/>
    <w:pPr>
      <w:ind w:leftChars="200" w:left="480"/>
    </w:pPr>
    <w:rPr>
      <w:rFonts w:eastAsia="標楷體"/>
      <w:sz w:val="28"/>
      <w:szCs w:val="20"/>
    </w:rPr>
  </w:style>
  <w:style w:type="character" w:styleId="a5">
    <w:name w:val="Hyperlink"/>
    <w:rsid w:val="003355E7"/>
    <w:rPr>
      <w:color w:val="0563C1"/>
      <w:u w:val="single"/>
    </w:rPr>
  </w:style>
  <w:style w:type="character" w:customStyle="1" w:styleId="a4">
    <w:name w:val="清單段落 字元"/>
    <w:aliases w:val="標1 字元,卑南壹 字元"/>
    <w:link w:val="a3"/>
    <w:uiPriority w:val="34"/>
    <w:locked/>
    <w:rsid w:val="003355E7"/>
    <w:rPr>
      <w:rFonts w:ascii="Times New Roman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3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55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5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洪萱芳</dc:creator>
  <cp:keywords/>
  <dc:description/>
  <cp:lastModifiedBy>教學實踐研究</cp:lastModifiedBy>
  <cp:revision>35</cp:revision>
  <dcterms:created xsi:type="dcterms:W3CDTF">2020-10-23T08:31:00Z</dcterms:created>
  <dcterms:modified xsi:type="dcterms:W3CDTF">2021-08-04T07:44:00Z</dcterms:modified>
</cp:coreProperties>
</file>